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center"/>
        <w:rPr>
          <w:rFonts w:ascii="Verdana" w:cs="Verdana" w:eastAsia="Verdana" w:hAnsi="Verdana"/>
          <w:b w:val="1"/>
          <w:color w:val="000000"/>
          <w:sz w:val="22"/>
          <w:szCs w:val="22"/>
        </w:rPr>
      </w:pPr>
      <w:r w:rsidDel="00000000" w:rsidR="00000000" w:rsidRPr="00000000">
        <w:rPr>
          <w:rFonts w:ascii="Verdana" w:cs="Verdana" w:eastAsia="Verdana" w:hAnsi="Verdana"/>
          <w:b w:val="1"/>
          <w:color w:val="000000"/>
          <w:sz w:val="22"/>
          <w:szCs w:val="22"/>
          <w:rtl w:val="0"/>
        </w:rPr>
        <w:t xml:space="preserve">FILARMÔNICA DE MINAS GERAIS FAZ CONCERTO GRATUITO </w:t>
      </w:r>
    </w:p>
    <w:p w:rsidR="00000000" w:rsidDel="00000000" w:rsidP="00000000" w:rsidRDefault="00000000" w:rsidRPr="00000000" w14:paraId="00000002">
      <w:pPr>
        <w:spacing w:after="0" w:line="240" w:lineRule="auto"/>
        <w:jc w:val="center"/>
        <w:rPr>
          <w:rFonts w:ascii="Verdana" w:cs="Verdana" w:eastAsia="Verdana" w:hAnsi="Verdana"/>
          <w:b w:val="1"/>
          <w:color w:val="000000"/>
          <w:sz w:val="22"/>
          <w:szCs w:val="22"/>
        </w:rPr>
      </w:pPr>
      <w:r w:rsidDel="00000000" w:rsidR="00000000" w:rsidRPr="00000000">
        <w:rPr>
          <w:rFonts w:ascii="Verdana" w:cs="Verdana" w:eastAsia="Verdana" w:hAnsi="Verdana"/>
          <w:b w:val="1"/>
          <w:color w:val="000000"/>
          <w:sz w:val="22"/>
          <w:szCs w:val="22"/>
          <w:rtl w:val="0"/>
        </w:rPr>
        <w:t xml:space="preserve">EM POUSO ALEGRE</w:t>
      </w:r>
    </w:p>
    <w:p w:rsidR="00000000" w:rsidDel="00000000" w:rsidP="00000000" w:rsidRDefault="00000000" w:rsidRPr="00000000" w14:paraId="00000003">
      <w:pPr>
        <w:spacing w:after="0" w:line="240" w:lineRule="auto"/>
        <w:jc w:val="center"/>
        <w:rPr>
          <w:rFonts w:ascii="Verdana" w:cs="Verdana" w:eastAsia="Verdana" w:hAnsi="Verdana"/>
          <w:b w:val="1"/>
          <w:color w:val="000000"/>
          <w:sz w:val="22"/>
          <w:szCs w:val="22"/>
        </w:rPr>
      </w:pPr>
      <w:r w:rsidDel="00000000" w:rsidR="00000000" w:rsidRPr="00000000">
        <w:rPr>
          <w:rtl w:val="0"/>
        </w:rPr>
      </w:r>
    </w:p>
    <w:p w:rsidR="00000000" w:rsidDel="00000000" w:rsidP="00000000" w:rsidRDefault="00000000" w:rsidRPr="00000000" w14:paraId="00000004">
      <w:pPr>
        <w:spacing w:after="0" w:line="240" w:lineRule="auto"/>
        <w:jc w:val="center"/>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 </w:t>
      </w:r>
    </w:p>
    <w:p w:rsidR="00000000" w:rsidDel="00000000" w:rsidP="00000000" w:rsidRDefault="00000000" w:rsidRPr="00000000" w14:paraId="00000005">
      <w:pPr>
        <w:shd w:fill="ffffff" w:val="clear"/>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A Filarmônica de Minas Gerais </w:t>
      </w:r>
      <w:r w:rsidDel="00000000" w:rsidR="00000000" w:rsidRPr="00000000">
        <w:rPr>
          <w:rFonts w:ascii="Verdana" w:cs="Verdana" w:eastAsia="Verdana" w:hAnsi="Verdana"/>
          <w:sz w:val="22"/>
          <w:szCs w:val="22"/>
          <w:rtl w:val="0"/>
        </w:rPr>
        <w:t xml:space="preserve">está em</w:t>
      </w:r>
      <w:r w:rsidDel="00000000" w:rsidR="00000000" w:rsidRPr="00000000">
        <w:rPr>
          <w:rFonts w:ascii="Verdana" w:cs="Verdana" w:eastAsia="Verdana" w:hAnsi="Verdana"/>
          <w:b w:val="1"/>
          <w:sz w:val="22"/>
          <w:szCs w:val="22"/>
          <w:rtl w:val="0"/>
        </w:rPr>
        <w:t xml:space="preserve"> </w:t>
      </w:r>
      <w:r w:rsidDel="00000000" w:rsidR="00000000" w:rsidRPr="00000000">
        <w:rPr>
          <w:rFonts w:ascii="Verdana" w:cs="Verdana" w:eastAsia="Verdana" w:hAnsi="Verdana"/>
          <w:sz w:val="22"/>
          <w:szCs w:val="22"/>
          <w:rtl w:val="0"/>
        </w:rPr>
        <w:t xml:space="preserve">turnê por cidades mineiras. No dia</w:t>
      </w:r>
      <w:r w:rsidDel="00000000" w:rsidR="00000000" w:rsidRPr="00000000">
        <w:rPr>
          <w:rFonts w:ascii="Verdana" w:cs="Verdana" w:eastAsia="Verdana" w:hAnsi="Verdana"/>
          <w:b w:val="1"/>
          <w:sz w:val="22"/>
          <w:szCs w:val="22"/>
          <w:rtl w:val="0"/>
        </w:rPr>
        <w:t xml:space="preserve"> 16 de agosto</w:t>
      </w:r>
      <w:r w:rsidDel="00000000" w:rsidR="00000000" w:rsidRPr="00000000">
        <w:rPr>
          <w:rFonts w:ascii="Verdana" w:cs="Verdana" w:eastAsia="Verdana" w:hAnsi="Verdana"/>
          <w:sz w:val="22"/>
          <w:szCs w:val="22"/>
          <w:rtl w:val="0"/>
        </w:rPr>
        <w:t xml:space="preserve">, será a vez da cidade de</w:t>
      </w:r>
      <w:r w:rsidDel="00000000" w:rsidR="00000000" w:rsidRPr="00000000">
        <w:rPr>
          <w:rFonts w:ascii="Verdana" w:cs="Verdana" w:eastAsia="Verdana" w:hAnsi="Verdana"/>
          <w:b w:val="1"/>
          <w:sz w:val="22"/>
          <w:szCs w:val="22"/>
          <w:rtl w:val="0"/>
        </w:rPr>
        <w:t xml:space="preserve"> Pouso Alegre </w:t>
      </w:r>
      <w:r w:rsidDel="00000000" w:rsidR="00000000" w:rsidRPr="00000000">
        <w:rPr>
          <w:rFonts w:ascii="Verdana" w:cs="Verdana" w:eastAsia="Verdana" w:hAnsi="Verdana"/>
          <w:sz w:val="22"/>
          <w:szCs w:val="22"/>
          <w:rtl w:val="0"/>
        </w:rPr>
        <w:t xml:space="preserve">receber a Orquestra, no </w:t>
      </w:r>
      <w:r w:rsidDel="00000000" w:rsidR="00000000" w:rsidRPr="00000000">
        <w:rPr>
          <w:rFonts w:ascii="Verdana" w:cs="Verdana" w:eastAsia="Verdana" w:hAnsi="Verdana"/>
          <w:b w:val="1"/>
          <w:sz w:val="22"/>
          <w:szCs w:val="22"/>
          <w:rtl w:val="0"/>
        </w:rPr>
        <w:t xml:space="preserve">Pátio da</w:t>
      </w:r>
      <w:r w:rsidDel="00000000" w:rsidR="00000000" w:rsidRPr="00000000">
        <w:rPr>
          <w:rFonts w:ascii="Verdana" w:cs="Verdana" w:eastAsia="Verdana" w:hAnsi="Verdana"/>
          <w:sz w:val="22"/>
          <w:szCs w:val="22"/>
          <w:rtl w:val="0"/>
        </w:rPr>
        <w:t xml:space="preserve"> </w:t>
      </w:r>
      <w:r w:rsidDel="00000000" w:rsidR="00000000" w:rsidRPr="00000000">
        <w:rPr>
          <w:rFonts w:ascii="Verdana" w:cs="Verdana" w:eastAsia="Verdana" w:hAnsi="Verdana"/>
          <w:b w:val="1"/>
          <w:sz w:val="22"/>
          <w:szCs w:val="22"/>
          <w:rtl w:val="0"/>
        </w:rPr>
        <w:t xml:space="preserve">Rodoviária</w:t>
      </w:r>
      <w:r w:rsidDel="00000000" w:rsidR="00000000" w:rsidRPr="00000000">
        <w:rPr>
          <w:rFonts w:ascii="Verdana" w:cs="Verdana" w:eastAsia="Verdana" w:hAnsi="Verdana"/>
          <w:sz w:val="22"/>
          <w:szCs w:val="22"/>
          <w:rtl w:val="0"/>
        </w:rPr>
        <w:t xml:space="preserve">, às </w:t>
      </w:r>
      <w:r w:rsidDel="00000000" w:rsidR="00000000" w:rsidRPr="00000000">
        <w:rPr>
          <w:rFonts w:ascii="Verdana" w:cs="Verdana" w:eastAsia="Verdana" w:hAnsi="Verdana"/>
          <w:b w:val="1"/>
          <w:sz w:val="22"/>
          <w:szCs w:val="22"/>
          <w:rtl w:val="0"/>
        </w:rPr>
        <w:t xml:space="preserve">19h</w:t>
      </w:r>
      <w:r w:rsidDel="00000000" w:rsidR="00000000" w:rsidRPr="00000000">
        <w:rPr>
          <w:rFonts w:ascii="Verdana" w:cs="Verdana" w:eastAsia="Verdana" w:hAnsi="Verdana"/>
          <w:sz w:val="22"/>
          <w:szCs w:val="22"/>
          <w:rtl w:val="0"/>
        </w:rPr>
        <w:t xml:space="preserve">, em </w:t>
      </w:r>
      <w:r w:rsidDel="00000000" w:rsidR="00000000" w:rsidRPr="00000000">
        <w:rPr>
          <w:rFonts w:ascii="Verdana" w:cs="Verdana" w:eastAsia="Verdana" w:hAnsi="Verdana"/>
          <w:b w:val="1"/>
          <w:sz w:val="22"/>
          <w:szCs w:val="22"/>
          <w:rtl w:val="0"/>
        </w:rPr>
        <w:t xml:space="preserve">concerto gratuito e ao ar livre</w:t>
      </w:r>
      <w:r w:rsidDel="00000000" w:rsidR="00000000" w:rsidRPr="00000000">
        <w:rPr>
          <w:rFonts w:ascii="Verdana" w:cs="Verdana" w:eastAsia="Verdana" w:hAnsi="Verdana"/>
          <w:sz w:val="22"/>
          <w:szCs w:val="22"/>
          <w:rtl w:val="0"/>
        </w:rPr>
        <w:t xml:space="preserve">, sob a regência do seu maestro associado, </w:t>
      </w:r>
      <w:r w:rsidDel="00000000" w:rsidR="00000000" w:rsidRPr="00000000">
        <w:rPr>
          <w:rFonts w:ascii="Verdana" w:cs="Verdana" w:eastAsia="Verdana" w:hAnsi="Verdana"/>
          <w:b w:val="1"/>
          <w:sz w:val="22"/>
          <w:szCs w:val="22"/>
          <w:rtl w:val="0"/>
        </w:rPr>
        <w:t xml:space="preserve">José Soares</w:t>
      </w:r>
      <w:r w:rsidDel="00000000" w:rsidR="00000000" w:rsidRPr="00000000">
        <w:rPr>
          <w:rFonts w:ascii="Verdana" w:cs="Verdana" w:eastAsia="Verdana" w:hAnsi="Verdana"/>
          <w:sz w:val="22"/>
          <w:szCs w:val="22"/>
          <w:rtl w:val="0"/>
        </w:rPr>
        <w:t xml:space="preserve">. Composta por 90 músicos de diversas partes do Brasil e do mundo, a Filarmônica vai apresentar repertório diversificado, incluindo grandes clássicos do universo sinfônico, música brasileira, tango de Piazzolla, peças de trechos do musical </w:t>
      </w:r>
      <w:r w:rsidDel="00000000" w:rsidR="00000000" w:rsidRPr="00000000">
        <w:rPr>
          <w:rFonts w:ascii="Verdana" w:cs="Verdana" w:eastAsia="Verdana" w:hAnsi="Verdana"/>
          <w:i w:val="1"/>
          <w:sz w:val="22"/>
          <w:szCs w:val="22"/>
          <w:rtl w:val="0"/>
        </w:rPr>
        <w:t xml:space="preserve">West Side Story </w:t>
      </w:r>
      <w:r w:rsidDel="00000000" w:rsidR="00000000" w:rsidRPr="00000000">
        <w:rPr>
          <w:rFonts w:ascii="Verdana" w:cs="Verdana" w:eastAsia="Verdana" w:hAnsi="Verdana"/>
          <w:sz w:val="22"/>
          <w:szCs w:val="22"/>
          <w:rtl w:val="0"/>
        </w:rPr>
        <w:t xml:space="preserve">e composições contemporâneas. </w:t>
      </w:r>
      <w:r w:rsidDel="00000000" w:rsidR="00000000" w:rsidRPr="00000000">
        <w:rPr>
          <w:rFonts w:ascii="Verdana" w:cs="Verdana" w:eastAsia="Verdana" w:hAnsi="Verdana"/>
          <w:b w:val="1"/>
          <w:sz w:val="22"/>
          <w:szCs w:val="22"/>
          <w:rtl w:val="0"/>
        </w:rPr>
        <w:t xml:space="preserve">A apresentação é gratuita e terá interpretação em libras.</w:t>
      </w:r>
    </w:p>
    <w:p w:rsidR="00000000" w:rsidDel="00000000" w:rsidP="00000000" w:rsidRDefault="00000000" w:rsidRPr="00000000" w14:paraId="00000006">
      <w:pPr>
        <w:shd w:fill="ffffff" w:val="clear"/>
        <w:spacing w:after="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O maestro José Soares, regente associado da Orquestra, conta que, “a primeira parte do concerto traz obras de três diferentes nacionalidades: o alemão Richard Wagner, o tcheco Smetana e o francês Camille Saint-Saëns. Em contraste a estas três obras vibrantes, vamos compartilhar uma orquestração de Jônatas Reis de </w:t>
      </w:r>
      <w:r w:rsidDel="00000000" w:rsidR="00000000" w:rsidRPr="00000000">
        <w:rPr>
          <w:rFonts w:ascii="Verdana" w:cs="Verdana" w:eastAsia="Verdana" w:hAnsi="Verdana"/>
          <w:i w:val="1"/>
          <w:sz w:val="22"/>
          <w:szCs w:val="22"/>
          <w:rtl w:val="0"/>
        </w:rPr>
        <w:t xml:space="preserve">Arioso</w:t>
      </w:r>
      <w:r w:rsidDel="00000000" w:rsidR="00000000" w:rsidRPr="00000000">
        <w:rPr>
          <w:rFonts w:ascii="Verdana" w:cs="Verdana" w:eastAsia="Verdana" w:hAnsi="Verdana"/>
          <w:sz w:val="22"/>
          <w:szCs w:val="22"/>
          <w:rtl w:val="0"/>
        </w:rPr>
        <w:t xml:space="preserve">, do também alemão J.S. Bach, com um significado especial em terras mineiras. A segunda parte chega ao continente americano, começando com os norte-americanos George Gershwin – em uma suíte feita por Marlon Humphreys-Lima – e Leonard Bernstein em trechos de </w:t>
      </w:r>
      <w:r w:rsidDel="00000000" w:rsidR="00000000" w:rsidRPr="00000000">
        <w:rPr>
          <w:rFonts w:ascii="Verdana" w:cs="Verdana" w:eastAsia="Verdana" w:hAnsi="Verdana"/>
          <w:i w:val="1"/>
          <w:sz w:val="22"/>
          <w:szCs w:val="22"/>
          <w:rtl w:val="0"/>
        </w:rPr>
        <w:t xml:space="preserve">West Side Story. </w:t>
      </w:r>
      <w:r w:rsidDel="00000000" w:rsidR="00000000" w:rsidRPr="00000000">
        <w:rPr>
          <w:rFonts w:ascii="Verdana" w:cs="Verdana" w:eastAsia="Verdana" w:hAnsi="Verdana"/>
          <w:sz w:val="22"/>
          <w:szCs w:val="22"/>
          <w:rtl w:val="0"/>
        </w:rPr>
        <w:t xml:space="preserve">Após uma escala na Argentina dos tangos de Astor Piazzolla, celebramos a música brasileira com Antônio Carlos Jobim em </w:t>
      </w:r>
      <w:r w:rsidDel="00000000" w:rsidR="00000000" w:rsidRPr="00000000">
        <w:rPr>
          <w:rFonts w:ascii="Verdana" w:cs="Verdana" w:eastAsia="Verdana" w:hAnsi="Verdana"/>
          <w:i w:val="1"/>
          <w:sz w:val="22"/>
          <w:szCs w:val="22"/>
          <w:rtl w:val="0"/>
        </w:rPr>
        <w:t xml:space="preserve">Correnteza, </w:t>
      </w:r>
      <w:r w:rsidDel="00000000" w:rsidR="00000000" w:rsidRPr="00000000">
        <w:rPr>
          <w:rFonts w:ascii="Verdana" w:cs="Verdana" w:eastAsia="Verdana" w:hAnsi="Verdana"/>
          <w:sz w:val="22"/>
          <w:szCs w:val="22"/>
          <w:rtl w:val="0"/>
        </w:rPr>
        <w:t xml:space="preserve">e, seguindo o curso desse “rio filarmônico”, encerramos com a Suíte</w:t>
      </w:r>
      <w:r w:rsidDel="00000000" w:rsidR="00000000" w:rsidRPr="00000000">
        <w:rPr>
          <w:rFonts w:ascii="Verdana" w:cs="Verdana" w:eastAsia="Verdana" w:hAnsi="Verdana"/>
          <w:i w:val="1"/>
          <w:sz w:val="22"/>
          <w:szCs w:val="22"/>
          <w:rtl w:val="0"/>
        </w:rPr>
        <w:t xml:space="preserve"> Milagre dos Peixes, </w:t>
      </w:r>
      <w:r w:rsidDel="00000000" w:rsidR="00000000" w:rsidRPr="00000000">
        <w:rPr>
          <w:rFonts w:ascii="Verdana" w:cs="Verdana" w:eastAsia="Verdana" w:hAnsi="Verdana"/>
          <w:sz w:val="22"/>
          <w:szCs w:val="22"/>
          <w:rtl w:val="0"/>
        </w:rPr>
        <w:t xml:space="preserve">de Nelson Ayres,</w:t>
      </w:r>
      <w:r w:rsidDel="00000000" w:rsidR="00000000" w:rsidRPr="00000000">
        <w:rPr>
          <w:rFonts w:ascii="Verdana" w:cs="Verdana" w:eastAsia="Verdana" w:hAnsi="Verdana"/>
          <w:i w:val="1"/>
          <w:sz w:val="22"/>
          <w:szCs w:val="22"/>
          <w:rtl w:val="0"/>
        </w:rPr>
        <w:t xml:space="preserve"> </w:t>
      </w:r>
      <w:r w:rsidDel="00000000" w:rsidR="00000000" w:rsidRPr="00000000">
        <w:rPr>
          <w:rFonts w:ascii="Verdana" w:cs="Verdana" w:eastAsia="Verdana" w:hAnsi="Verdana"/>
          <w:sz w:val="22"/>
          <w:szCs w:val="22"/>
          <w:rtl w:val="0"/>
        </w:rPr>
        <w:t xml:space="preserve">e a </w:t>
      </w:r>
      <w:r w:rsidDel="00000000" w:rsidR="00000000" w:rsidRPr="00000000">
        <w:rPr>
          <w:rFonts w:ascii="Verdana" w:cs="Verdana" w:eastAsia="Verdana" w:hAnsi="Verdana"/>
          <w:i w:val="1"/>
          <w:sz w:val="22"/>
          <w:szCs w:val="22"/>
          <w:rtl w:val="0"/>
        </w:rPr>
        <w:t xml:space="preserve">Suíte Nordestina, </w:t>
      </w:r>
      <w:r w:rsidDel="00000000" w:rsidR="00000000" w:rsidRPr="00000000">
        <w:rPr>
          <w:rFonts w:ascii="Verdana" w:cs="Verdana" w:eastAsia="Verdana" w:hAnsi="Verdana"/>
          <w:sz w:val="22"/>
          <w:szCs w:val="22"/>
          <w:rtl w:val="0"/>
        </w:rPr>
        <w:t xml:space="preserve">de Duda do Recife. Se Beethoven já proclamou uma </w:t>
      </w:r>
      <w:r w:rsidDel="00000000" w:rsidR="00000000" w:rsidRPr="00000000">
        <w:rPr>
          <w:rFonts w:ascii="Verdana" w:cs="Verdana" w:eastAsia="Verdana" w:hAnsi="Verdana"/>
          <w:i w:val="1"/>
          <w:sz w:val="22"/>
          <w:szCs w:val="22"/>
          <w:rtl w:val="0"/>
        </w:rPr>
        <w:t xml:space="preserve">Ode à Alegria, </w:t>
      </w:r>
      <w:r w:rsidDel="00000000" w:rsidR="00000000" w:rsidRPr="00000000">
        <w:rPr>
          <w:rFonts w:ascii="Verdana" w:cs="Verdana" w:eastAsia="Verdana" w:hAnsi="Verdana"/>
          <w:sz w:val="22"/>
          <w:szCs w:val="22"/>
          <w:rtl w:val="0"/>
        </w:rPr>
        <w:t xml:space="preserve">que façamos em todos esses concertos uma </w:t>
      </w:r>
      <w:r w:rsidDel="00000000" w:rsidR="00000000" w:rsidRPr="00000000">
        <w:rPr>
          <w:rFonts w:ascii="Verdana" w:cs="Verdana" w:eastAsia="Verdana" w:hAnsi="Verdana"/>
          <w:i w:val="1"/>
          <w:sz w:val="22"/>
          <w:szCs w:val="22"/>
          <w:rtl w:val="0"/>
        </w:rPr>
        <w:t xml:space="preserve">Ode a Minas Gerais </w:t>
      </w:r>
      <w:r w:rsidDel="00000000" w:rsidR="00000000" w:rsidRPr="00000000">
        <w:rPr>
          <w:rFonts w:ascii="Verdana" w:cs="Verdana" w:eastAsia="Verdana" w:hAnsi="Verdana"/>
          <w:sz w:val="22"/>
          <w:szCs w:val="22"/>
          <w:rtl w:val="0"/>
        </w:rPr>
        <w:t xml:space="preserve">e tudo o que podemos compartilhar do belo com a nossa orquestra”. </w:t>
      </w:r>
    </w:p>
    <w:p w:rsidR="00000000" w:rsidDel="00000000" w:rsidP="00000000" w:rsidRDefault="00000000" w:rsidRPr="00000000" w14:paraId="00000007">
      <w:pPr>
        <w:shd w:fill="ffffff" w:val="clear"/>
        <w:spacing w:after="0" w:lineRule="auto"/>
        <w:jc w:val="both"/>
        <w:rPr>
          <w:rFonts w:ascii="Verdana" w:cs="Verdana" w:eastAsia="Verdana" w:hAnsi="Verdana"/>
          <w:b w:val="1"/>
          <w:sz w:val="22"/>
          <w:szCs w:val="22"/>
        </w:rPr>
      </w:pPr>
      <w:r w:rsidDel="00000000" w:rsidR="00000000" w:rsidRPr="00000000">
        <w:rPr>
          <w:rtl w:val="0"/>
        </w:rPr>
      </w:r>
    </w:p>
    <w:p w:rsidR="00000000" w:rsidDel="00000000" w:rsidP="00000000" w:rsidRDefault="00000000" w:rsidRPr="00000000" w14:paraId="00000008">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Para a diretora de Comunicação e Marketing da Cemig, Cristiana Kumaira, a apresentação da Filarmônica em Pouso Alegre, com o patrocínio da Companhia, reforça o compromisso da empresa com a democratização e com a ampliação do acesso às práticas culturais. “Como a maior incentivadora da cultura em Minas Gerais, a Cemig abraça o setor em toda a sua diversidade e em suas múltiplas potencialidades. A apresentação de atrações como a Filarmônica em diferentes cidades, de várias regiões do estado, reafirma a importância da arte e a sua presença, cada vez mais forte, entre os mineiros”, ressalta.    </w:t>
      </w:r>
    </w:p>
    <w:p w:rsidR="00000000" w:rsidDel="00000000" w:rsidP="00000000" w:rsidRDefault="00000000" w:rsidRPr="00000000" w14:paraId="00000009">
      <w:pPr>
        <w:spacing w:after="0" w:line="240" w:lineRule="auto"/>
        <w:jc w:val="both"/>
        <w:rPr>
          <w:rFonts w:ascii="Verdana" w:cs="Verdana" w:eastAsia="Verdana" w:hAnsi="Verdana"/>
          <w:b w:val="1"/>
          <w:sz w:val="22"/>
          <w:szCs w:val="22"/>
        </w:rPr>
      </w:pPr>
      <w:r w:rsidDel="00000000" w:rsidR="00000000" w:rsidRPr="00000000">
        <w:rPr>
          <w:rtl w:val="0"/>
        </w:rPr>
      </w:r>
    </w:p>
    <w:p w:rsidR="00000000" w:rsidDel="00000000" w:rsidP="00000000" w:rsidRDefault="00000000" w:rsidRPr="00000000" w14:paraId="0000000A">
      <w:pPr>
        <w:spacing w:after="0" w:line="240" w:lineRule="auto"/>
        <w:jc w:val="both"/>
        <w:rPr>
          <w:rFonts w:ascii="Verdana" w:cs="Verdana" w:eastAsia="Verdana" w:hAnsi="Verdana"/>
          <w:color w:val="000000"/>
          <w:sz w:val="22"/>
          <w:szCs w:val="22"/>
        </w:rPr>
      </w:pPr>
      <w:r w:rsidDel="00000000" w:rsidR="00000000" w:rsidRPr="00000000">
        <w:rPr>
          <w:rFonts w:ascii="Verdana" w:cs="Verdana" w:eastAsia="Verdana" w:hAnsi="Verdana"/>
          <w:color w:val="000000"/>
          <w:sz w:val="22"/>
          <w:szCs w:val="22"/>
          <w:rtl w:val="0"/>
        </w:rPr>
        <w:t xml:space="preserve">Este projeto é apresentado pelo Ministério da Cultura, Governo de Minas Gerais e Cemig, por meio da Lei Federal de Incentivo à Cultura. Mantenedor: Secretaria de Estado de Cultura e Turismo de Minas Gerais. Apoio: Prefeitura de Pouso Alegre e Programa Amigos da Filarmônica. Realização: Instituto Cultural Filarmônica, Governo de Minas Gerais, Funarte, Ministério da Cultura e Governo Federal.</w:t>
      </w:r>
    </w:p>
    <w:p w:rsidR="00000000" w:rsidDel="00000000" w:rsidP="00000000" w:rsidRDefault="00000000" w:rsidRPr="00000000" w14:paraId="0000000B">
      <w:pPr>
        <w:spacing w:after="0" w:line="240" w:lineRule="auto"/>
        <w:jc w:val="both"/>
        <w:rPr>
          <w:rFonts w:ascii="Verdana" w:cs="Verdana" w:eastAsia="Verdana" w:hAnsi="Verdana"/>
          <w:color w:val="ee0000"/>
          <w:sz w:val="22"/>
          <w:szCs w:val="22"/>
        </w:rPr>
      </w:pPr>
      <w:r w:rsidDel="00000000" w:rsidR="00000000" w:rsidRPr="00000000">
        <w:rPr>
          <w:rFonts w:ascii="Verdana" w:cs="Verdana" w:eastAsia="Verdana" w:hAnsi="Verdana"/>
          <w:color w:val="ee0000"/>
          <w:sz w:val="22"/>
          <w:szCs w:val="22"/>
          <w:rtl w:val="0"/>
        </w:rPr>
        <w:br w:type="textWrapping"/>
        <w:br w:type="textWrapping"/>
      </w:r>
    </w:p>
    <w:p w:rsidR="00000000" w:rsidDel="00000000" w:rsidP="00000000" w:rsidRDefault="00000000" w:rsidRPr="00000000" w14:paraId="0000000C">
      <w:pPr>
        <w:spacing w:after="0" w:line="240" w:lineRule="auto"/>
        <w:jc w:val="both"/>
        <w:rPr>
          <w:rFonts w:ascii="Verdana" w:cs="Verdana" w:eastAsia="Verdana" w:hAnsi="Verdana"/>
          <w:color w:val="ee0000"/>
          <w:sz w:val="22"/>
          <w:szCs w:val="22"/>
        </w:rPr>
      </w:pPr>
      <w:r w:rsidDel="00000000" w:rsidR="00000000" w:rsidRPr="00000000">
        <w:rPr>
          <w:rtl w:val="0"/>
        </w:rPr>
      </w:r>
    </w:p>
    <w:p w:rsidR="00000000" w:rsidDel="00000000" w:rsidP="00000000" w:rsidRDefault="00000000" w:rsidRPr="00000000" w14:paraId="0000000D">
      <w:pPr>
        <w:spacing w:after="0" w:line="240" w:lineRule="auto"/>
        <w:jc w:val="both"/>
        <w:rPr>
          <w:rFonts w:ascii="Verdana" w:cs="Verdana" w:eastAsia="Verdana" w:hAnsi="Verdana"/>
          <w:color w:val="ee0000"/>
          <w:sz w:val="22"/>
          <w:szCs w:val="22"/>
        </w:rPr>
      </w:pPr>
      <w:r w:rsidDel="00000000" w:rsidR="00000000" w:rsidRPr="00000000">
        <w:rPr>
          <w:rtl w:val="0"/>
        </w:rPr>
      </w:r>
    </w:p>
    <w:p w:rsidR="00000000" w:rsidDel="00000000" w:rsidP="00000000" w:rsidRDefault="00000000" w:rsidRPr="00000000" w14:paraId="0000000E">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color w:val="ee0000"/>
          <w:sz w:val="22"/>
          <w:szCs w:val="22"/>
          <w:rtl w:val="0"/>
        </w:rPr>
        <w:br w:type="textWrapping"/>
      </w:r>
      <w:r w:rsidDel="00000000" w:rsidR="00000000" w:rsidRPr="00000000">
        <w:rPr>
          <w:rtl w:val="0"/>
        </w:rPr>
      </w:r>
    </w:p>
    <w:p w:rsidR="00000000" w:rsidDel="00000000" w:rsidP="00000000" w:rsidRDefault="00000000" w:rsidRPr="00000000" w14:paraId="0000000F">
      <w:pPr>
        <w:spacing w:after="0" w:line="240" w:lineRule="auto"/>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Maestro José Soares, Regente Associado da Filarmônica de Minas Gerais</w:t>
      </w:r>
    </w:p>
    <w:p w:rsidR="00000000" w:rsidDel="00000000" w:rsidP="00000000" w:rsidRDefault="00000000" w:rsidRPr="00000000" w14:paraId="00000010">
      <w:pPr>
        <w:spacing w:after="0" w:line="240" w:lineRule="auto"/>
        <w:jc w:val="both"/>
        <w:rPr>
          <w:rFonts w:ascii="Verdana" w:cs="Verdana" w:eastAsia="Verdana" w:hAnsi="Verdana"/>
          <w:b w:val="1"/>
          <w:sz w:val="22"/>
          <w:szCs w:val="22"/>
        </w:rPr>
      </w:pPr>
      <w:r w:rsidDel="00000000" w:rsidR="00000000" w:rsidRPr="00000000">
        <w:rPr>
          <w:rtl w:val="0"/>
        </w:rPr>
      </w:r>
    </w:p>
    <w:p w:rsidR="00000000" w:rsidDel="00000000" w:rsidP="00000000" w:rsidRDefault="00000000" w:rsidRPr="00000000" w14:paraId="00000011">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Natural de São Paulo, José Soares é Regente Associado da Orquestra Filarmônica de Minas Gerais desde 2022, tendo sido seu Regente Assistente nas duas temporadas anteriores. Venceu o 19º Concurso Internacional de Regência de Tóquio (2021), recebendo os prêmios do júri e do público. No Brasil, conduziu a Osesp, a Sinfônica do Paraná junto ao Balé do Teatro Guaíra, a Sinfônica Jovem do Estado de São Paulo, a Sinfônica Jovem do Rio de Janeiro, a Orquestra de Câmara de Curitiba e a Sinfônica da Universidade Estadual de Londrina. No Japão, regeu as orquestras Sinfônica NHK de Tóquio, New Japan Philharmonic, Sinfônica de Hiroshima e Filarmônica de Nagoya. Também conduziu a MÁV Symphony de Budapeste. Bacharel em Composição pela</w:t>
      </w:r>
      <w:r w:rsidDel="00000000" w:rsidR="00000000" w:rsidRPr="00000000">
        <w:rPr>
          <w:rFonts w:ascii="Verdana" w:cs="Verdana" w:eastAsia="Verdana" w:hAnsi="Verdana"/>
          <w:b w:val="1"/>
          <w:sz w:val="22"/>
          <w:szCs w:val="22"/>
          <w:rtl w:val="0"/>
        </w:rPr>
        <w:t xml:space="preserve"> </w:t>
      </w:r>
      <w:r w:rsidDel="00000000" w:rsidR="00000000" w:rsidRPr="00000000">
        <w:rPr>
          <w:rFonts w:ascii="Verdana" w:cs="Verdana" w:eastAsia="Verdana" w:hAnsi="Verdana"/>
          <w:sz w:val="22"/>
          <w:szCs w:val="22"/>
          <w:rtl w:val="0"/>
        </w:rPr>
        <w:t xml:space="preserve">Universidade de São Paulo, iniciou-se na música com sua mãe, Ana Yara Campos. Estudou com o maestro Claudio Cruz e teve aulas com Paavo Järvi, Neëme Järvi, Kristjan Järvi e Leonid Grin. Foi orientado por Marin Alsop, Arvo Volmer, Giancarlo Guerrero e Alexander Liebreich no Festival Internacional de Inverno de Campos do Jordão. Pelo Prêmio de Regência recebido no festival, atuou como regente assistente da Osesp na temporada 2018. No ano anterior, José Soares foi aluno do Laboratório de Regência da Filarmônica de Minas Gerais. Em 2025, regeu a Tokyo City Philharmonic, no Japão, a Sinfônica do Paraná e tem concertos agendados com a Orquestra Sinfônica Brasileira.</w:t>
      </w:r>
    </w:p>
    <w:p w:rsidR="00000000" w:rsidDel="00000000" w:rsidP="00000000" w:rsidRDefault="00000000" w:rsidRPr="00000000" w14:paraId="00000012">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13">
      <w:pPr>
        <w:spacing w:after="0" w:line="240" w:lineRule="auto"/>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Filarmônica de Minas Gerais</w:t>
      </w:r>
    </w:p>
    <w:p w:rsidR="00000000" w:rsidDel="00000000" w:rsidP="00000000" w:rsidRDefault="00000000" w:rsidRPr="00000000" w14:paraId="00000014">
      <w:pPr>
        <w:spacing w:after="0" w:line="240" w:lineRule="auto"/>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Turnê Estadual </w:t>
      </w:r>
    </w:p>
    <w:p w:rsidR="00000000" w:rsidDel="00000000" w:rsidP="00000000" w:rsidRDefault="00000000" w:rsidRPr="00000000" w14:paraId="00000015">
      <w:pPr>
        <w:spacing w:after="0" w:line="240" w:lineRule="auto"/>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Pátio da</w:t>
      </w:r>
      <w:r w:rsidDel="00000000" w:rsidR="00000000" w:rsidRPr="00000000">
        <w:rPr>
          <w:rFonts w:ascii="Verdana" w:cs="Verdana" w:eastAsia="Verdana" w:hAnsi="Verdana"/>
          <w:sz w:val="22"/>
          <w:szCs w:val="22"/>
          <w:rtl w:val="0"/>
        </w:rPr>
        <w:t xml:space="preserve"> </w:t>
      </w:r>
      <w:r w:rsidDel="00000000" w:rsidR="00000000" w:rsidRPr="00000000">
        <w:rPr>
          <w:rFonts w:ascii="Verdana" w:cs="Verdana" w:eastAsia="Verdana" w:hAnsi="Verdana"/>
          <w:b w:val="1"/>
          <w:sz w:val="22"/>
          <w:szCs w:val="22"/>
          <w:rtl w:val="0"/>
        </w:rPr>
        <w:t xml:space="preserve">Rodoviária – Pouso Alegre</w:t>
      </w:r>
    </w:p>
    <w:p w:rsidR="00000000" w:rsidDel="00000000" w:rsidP="00000000" w:rsidRDefault="00000000" w:rsidRPr="00000000" w14:paraId="00000016">
      <w:pPr>
        <w:spacing w:after="0" w:line="240" w:lineRule="auto"/>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16 de agosto – 19h</w:t>
      </w:r>
    </w:p>
    <w:p w:rsidR="00000000" w:rsidDel="00000000" w:rsidP="00000000" w:rsidRDefault="00000000" w:rsidRPr="00000000" w14:paraId="00000017">
      <w:pPr>
        <w:spacing w:after="0" w:line="240" w:lineRule="auto"/>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Concerto gratuito</w:t>
      </w:r>
    </w:p>
    <w:p w:rsidR="00000000" w:rsidDel="00000000" w:rsidP="00000000" w:rsidRDefault="00000000" w:rsidRPr="00000000" w14:paraId="00000018">
      <w:pPr>
        <w:jc w:val="both"/>
        <w:rPr>
          <w:rFonts w:ascii="Verdana" w:cs="Verdana" w:eastAsia="Verdana" w:hAnsi="Verdana"/>
          <w:b w:val="1"/>
          <w:sz w:val="22"/>
          <w:szCs w:val="22"/>
        </w:rPr>
      </w:pPr>
      <w:r w:rsidDel="00000000" w:rsidR="00000000" w:rsidRPr="00000000">
        <w:rPr>
          <w:rtl w:val="0"/>
        </w:rPr>
      </w:r>
    </w:p>
    <w:p w:rsidR="00000000" w:rsidDel="00000000" w:rsidP="00000000" w:rsidRDefault="00000000" w:rsidRPr="00000000" w14:paraId="00000019">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José Soares, regente </w:t>
      </w:r>
    </w:p>
    <w:p w:rsidR="00000000" w:rsidDel="00000000" w:rsidP="00000000" w:rsidRDefault="00000000" w:rsidRPr="00000000" w14:paraId="0000001A">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WAGNER                                                      </w:t>
      </w:r>
      <w:r w:rsidDel="00000000" w:rsidR="00000000" w:rsidRPr="00000000">
        <w:rPr>
          <w:rFonts w:ascii="Verdana" w:cs="Verdana" w:eastAsia="Verdana" w:hAnsi="Verdana"/>
          <w:i w:val="1"/>
          <w:sz w:val="22"/>
          <w:szCs w:val="22"/>
          <w:rtl w:val="0"/>
        </w:rPr>
        <w:t xml:space="preserve">Lohengrin: Prelúdio do ato III</w:t>
      </w:r>
      <w:r w:rsidDel="00000000" w:rsidR="00000000" w:rsidRPr="00000000">
        <w:rPr>
          <w:rFonts w:ascii="Verdana" w:cs="Verdana" w:eastAsia="Verdana" w:hAnsi="Verdana"/>
          <w:b w:val="1"/>
          <w:sz w:val="22"/>
          <w:szCs w:val="22"/>
          <w:rtl w:val="0"/>
        </w:rPr>
        <w:t xml:space="preserve"> </w:t>
      </w:r>
    </w:p>
    <w:p w:rsidR="00000000" w:rsidDel="00000000" w:rsidP="00000000" w:rsidRDefault="00000000" w:rsidRPr="00000000" w14:paraId="0000001B">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SMETANA                                                     </w:t>
      </w:r>
      <w:r w:rsidDel="00000000" w:rsidR="00000000" w:rsidRPr="00000000">
        <w:rPr>
          <w:rFonts w:ascii="Verdana" w:cs="Verdana" w:eastAsia="Verdana" w:hAnsi="Verdana"/>
          <w:i w:val="1"/>
          <w:sz w:val="22"/>
          <w:szCs w:val="22"/>
          <w:rtl w:val="0"/>
        </w:rPr>
        <w:t xml:space="preserve">Dança dos Comediantes</w:t>
      </w:r>
      <w:r w:rsidDel="00000000" w:rsidR="00000000" w:rsidRPr="00000000">
        <w:rPr>
          <w:rFonts w:ascii="Verdana" w:cs="Verdana" w:eastAsia="Verdana" w:hAnsi="Verdana"/>
          <w:b w:val="1"/>
          <w:sz w:val="22"/>
          <w:szCs w:val="22"/>
          <w:rtl w:val="0"/>
        </w:rPr>
        <w:t xml:space="preserve"> </w:t>
      </w:r>
    </w:p>
    <w:p w:rsidR="00000000" w:rsidDel="00000000" w:rsidP="00000000" w:rsidRDefault="00000000" w:rsidRPr="00000000" w14:paraId="0000001C">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BACH/J. Reis                                               </w:t>
      </w:r>
      <w:r w:rsidDel="00000000" w:rsidR="00000000" w:rsidRPr="00000000">
        <w:rPr>
          <w:rFonts w:ascii="Verdana" w:cs="Verdana" w:eastAsia="Verdana" w:hAnsi="Verdana"/>
          <w:i w:val="1"/>
          <w:sz w:val="22"/>
          <w:szCs w:val="22"/>
          <w:rtl w:val="0"/>
        </w:rPr>
        <w:t xml:space="preserve">Arioso</w:t>
      </w:r>
      <w:r w:rsidDel="00000000" w:rsidR="00000000" w:rsidRPr="00000000">
        <w:rPr>
          <w:rFonts w:ascii="Verdana" w:cs="Verdana" w:eastAsia="Verdana" w:hAnsi="Verdana"/>
          <w:b w:val="1"/>
          <w:i w:val="1"/>
          <w:sz w:val="22"/>
          <w:szCs w:val="22"/>
          <w:rtl w:val="0"/>
        </w:rPr>
        <w:t xml:space="preserve"> </w:t>
      </w:r>
      <w:r w:rsidDel="00000000" w:rsidR="00000000" w:rsidRPr="00000000">
        <w:rPr>
          <w:rtl w:val="0"/>
        </w:rPr>
      </w:r>
    </w:p>
    <w:p w:rsidR="00000000" w:rsidDel="00000000" w:rsidP="00000000" w:rsidRDefault="00000000" w:rsidRPr="00000000" w14:paraId="0000001D">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SAINT-SAËNS                                              </w:t>
      </w:r>
      <w:r w:rsidDel="00000000" w:rsidR="00000000" w:rsidRPr="00000000">
        <w:rPr>
          <w:rFonts w:ascii="Verdana" w:cs="Verdana" w:eastAsia="Verdana" w:hAnsi="Verdana"/>
          <w:i w:val="1"/>
          <w:sz w:val="22"/>
          <w:szCs w:val="22"/>
          <w:rtl w:val="0"/>
        </w:rPr>
        <w:t xml:space="preserve">Bacanal </w:t>
      </w:r>
      <w:r w:rsidDel="00000000" w:rsidR="00000000" w:rsidRPr="00000000">
        <w:rPr>
          <w:rtl w:val="0"/>
        </w:rPr>
      </w:r>
    </w:p>
    <w:p w:rsidR="00000000" w:rsidDel="00000000" w:rsidP="00000000" w:rsidRDefault="00000000" w:rsidRPr="00000000" w14:paraId="0000001E">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GERSHWIN/M. Humphreys-Lima               </w:t>
      </w:r>
      <w:r w:rsidDel="00000000" w:rsidR="00000000" w:rsidRPr="00000000">
        <w:rPr>
          <w:rFonts w:ascii="Verdana" w:cs="Verdana" w:eastAsia="Verdana" w:hAnsi="Verdana"/>
          <w:i w:val="1"/>
          <w:sz w:val="22"/>
          <w:szCs w:val="22"/>
          <w:rtl w:val="0"/>
        </w:rPr>
        <w:t xml:space="preserve">Simplesmente Gershwin</w:t>
      </w:r>
      <w:r w:rsidDel="00000000" w:rsidR="00000000" w:rsidRPr="00000000">
        <w:rPr>
          <w:rFonts w:ascii="Verdana" w:cs="Verdana" w:eastAsia="Verdana" w:hAnsi="Verdana"/>
          <w:b w:val="1"/>
          <w:sz w:val="22"/>
          <w:szCs w:val="22"/>
          <w:rtl w:val="0"/>
        </w:rPr>
        <w:t xml:space="preserve"> </w:t>
      </w:r>
    </w:p>
    <w:p w:rsidR="00000000" w:rsidDel="00000000" w:rsidP="00000000" w:rsidRDefault="00000000" w:rsidRPr="00000000" w14:paraId="0000001F">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BERNSTEIN                                                  </w:t>
      </w:r>
      <w:r w:rsidDel="00000000" w:rsidR="00000000" w:rsidRPr="00000000">
        <w:rPr>
          <w:rFonts w:ascii="Verdana" w:cs="Verdana" w:eastAsia="Verdana" w:hAnsi="Verdana"/>
          <w:i w:val="1"/>
          <w:sz w:val="22"/>
          <w:szCs w:val="22"/>
          <w:rtl w:val="0"/>
        </w:rPr>
        <w:t xml:space="preserve">West Side Story: Suíte</w:t>
      </w:r>
      <w:r w:rsidDel="00000000" w:rsidR="00000000" w:rsidRPr="00000000">
        <w:rPr>
          <w:rFonts w:ascii="Verdana" w:cs="Verdana" w:eastAsia="Verdana" w:hAnsi="Verdana"/>
          <w:b w:val="1"/>
          <w:sz w:val="22"/>
          <w:szCs w:val="22"/>
          <w:rtl w:val="0"/>
        </w:rPr>
        <w:t xml:space="preserve"> </w:t>
      </w:r>
    </w:p>
    <w:p w:rsidR="00000000" w:rsidDel="00000000" w:rsidP="00000000" w:rsidRDefault="00000000" w:rsidRPr="00000000" w14:paraId="00000020">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PIAZZOLLA/F. Mechetti                               </w:t>
      </w:r>
      <w:r w:rsidDel="00000000" w:rsidR="00000000" w:rsidRPr="00000000">
        <w:rPr>
          <w:rFonts w:ascii="Verdana" w:cs="Verdana" w:eastAsia="Verdana" w:hAnsi="Verdana"/>
          <w:i w:val="1"/>
          <w:sz w:val="22"/>
          <w:szCs w:val="22"/>
          <w:rtl w:val="0"/>
        </w:rPr>
        <w:t xml:space="preserve">Primavera Porteña</w:t>
      </w:r>
      <w:r w:rsidDel="00000000" w:rsidR="00000000" w:rsidRPr="00000000">
        <w:rPr>
          <w:rFonts w:ascii="Verdana" w:cs="Verdana" w:eastAsia="Verdana" w:hAnsi="Verdana"/>
          <w:b w:val="1"/>
          <w:sz w:val="22"/>
          <w:szCs w:val="22"/>
          <w:rtl w:val="0"/>
        </w:rPr>
        <w:t xml:space="preserve"> </w:t>
      </w:r>
    </w:p>
    <w:p w:rsidR="00000000" w:rsidDel="00000000" w:rsidP="00000000" w:rsidRDefault="00000000" w:rsidRPr="00000000" w14:paraId="00000021">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JOBIM/J. Reis                                              </w:t>
      </w:r>
      <w:r w:rsidDel="00000000" w:rsidR="00000000" w:rsidRPr="00000000">
        <w:rPr>
          <w:rFonts w:ascii="Verdana" w:cs="Verdana" w:eastAsia="Verdana" w:hAnsi="Verdana"/>
          <w:i w:val="1"/>
          <w:sz w:val="22"/>
          <w:szCs w:val="22"/>
          <w:rtl w:val="0"/>
        </w:rPr>
        <w:t xml:space="preserve">Correnteza </w:t>
      </w:r>
      <w:r w:rsidDel="00000000" w:rsidR="00000000" w:rsidRPr="00000000">
        <w:rPr>
          <w:rtl w:val="0"/>
        </w:rPr>
      </w:r>
    </w:p>
    <w:p w:rsidR="00000000" w:rsidDel="00000000" w:rsidP="00000000" w:rsidRDefault="00000000" w:rsidRPr="00000000" w14:paraId="00000022">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M. NASCIMENTO/BRANT/N.AYRES             </w:t>
      </w:r>
      <w:r w:rsidDel="00000000" w:rsidR="00000000" w:rsidRPr="00000000">
        <w:rPr>
          <w:rFonts w:ascii="Verdana" w:cs="Verdana" w:eastAsia="Verdana" w:hAnsi="Verdana"/>
          <w:i w:val="1"/>
          <w:sz w:val="22"/>
          <w:szCs w:val="22"/>
          <w:rtl w:val="0"/>
        </w:rPr>
        <w:t xml:space="preserve">Suíte Milagre dos Peixes</w:t>
      </w:r>
      <w:r w:rsidDel="00000000" w:rsidR="00000000" w:rsidRPr="00000000">
        <w:rPr>
          <w:rFonts w:ascii="Verdana" w:cs="Verdana" w:eastAsia="Verdana" w:hAnsi="Verdana"/>
          <w:b w:val="1"/>
          <w:sz w:val="22"/>
          <w:szCs w:val="22"/>
          <w:rtl w:val="0"/>
        </w:rPr>
        <w:t xml:space="preserve"> </w:t>
      </w:r>
    </w:p>
    <w:p w:rsidR="00000000" w:rsidDel="00000000" w:rsidP="00000000" w:rsidRDefault="00000000" w:rsidRPr="00000000" w14:paraId="00000023">
      <w:pPr>
        <w:spacing w:after="0" w:line="240" w:lineRule="auto"/>
        <w:rPr>
          <w:rFonts w:ascii="Verdana" w:cs="Verdana" w:eastAsia="Verdana" w:hAnsi="Verdana"/>
          <w:sz w:val="22"/>
          <w:szCs w:val="22"/>
        </w:rPr>
      </w:pPr>
      <w:r w:rsidDel="00000000" w:rsidR="00000000" w:rsidRPr="00000000">
        <w:rPr>
          <w:rFonts w:ascii="Verdana" w:cs="Verdana" w:eastAsia="Verdana" w:hAnsi="Verdana"/>
          <w:b w:val="1"/>
          <w:sz w:val="22"/>
          <w:szCs w:val="22"/>
          <w:rtl w:val="0"/>
        </w:rPr>
        <w:t xml:space="preserve">DUDA                                                            </w:t>
      </w:r>
      <w:r w:rsidDel="00000000" w:rsidR="00000000" w:rsidRPr="00000000">
        <w:rPr>
          <w:rFonts w:ascii="Verdana" w:cs="Verdana" w:eastAsia="Verdana" w:hAnsi="Verdana"/>
          <w:i w:val="1"/>
          <w:sz w:val="22"/>
          <w:szCs w:val="22"/>
          <w:rtl w:val="0"/>
        </w:rPr>
        <w:t xml:space="preserve">Suíte nordestina</w:t>
      </w:r>
      <w:r w:rsidDel="00000000" w:rsidR="00000000" w:rsidRPr="00000000">
        <w:rPr>
          <w:rFonts w:ascii="Verdana" w:cs="Verdana" w:eastAsia="Verdana" w:hAnsi="Verdana"/>
          <w:b w:val="1"/>
          <w:sz w:val="22"/>
          <w:szCs w:val="22"/>
          <w:rtl w:val="0"/>
        </w:rPr>
        <w:t xml:space="preserve"> </w:t>
      </w:r>
      <w:r w:rsidDel="00000000" w:rsidR="00000000" w:rsidRPr="00000000">
        <w:rPr>
          <w:rtl w:val="0"/>
        </w:rPr>
      </w:r>
    </w:p>
    <w:p w:rsidR="00000000" w:rsidDel="00000000" w:rsidP="00000000" w:rsidRDefault="00000000" w:rsidRPr="00000000" w14:paraId="00000024">
      <w:pPr>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5">
      <w:pPr>
        <w:rPr>
          <w:rFonts w:ascii="Verdana" w:cs="Verdana" w:eastAsia="Verdana" w:hAnsi="Verdana"/>
          <w:color w:val="000000"/>
          <w:sz w:val="22"/>
          <w:szCs w:val="22"/>
          <w:u w:val="single"/>
        </w:rPr>
      </w:pPr>
      <w:r w:rsidDel="00000000" w:rsidR="00000000" w:rsidRPr="00000000">
        <w:rPr>
          <w:rFonts w:ascii="Verdana" w:cs="Verdana" w:eastAsia="Verdana" w:hAnsi="Verdana"/>
          <w:sz w:val="22"/>
          <w:szCs w:val="22"/>
          <w:rtl w:val="0"/>
        </w:rPr>
        <w:t xml:space="preserve">Mais informações: (31) 3219-9000 ou </w:t>
      </w:r>
      <w:hyperlink r:id="rId7">
        <w:r w:rsidDel="00000000" w:rsidR="00000000" w:rsidRPr="00000000">
          <w:rPr>
            <w:rFonts w:ascii="Verdana" w:cs="Verdana" w:eastAsia="Verdana" w:hAnsi="Verdana"/>
            <w:color w:val="000000"/>
            <w:sz w:val="22"/>
            <w:szCs w:val="22"/>
            <w:u w:val="single"/>
            <w:rtl w:val="0"/>
          </w:rPr>
          <w:t xml:space="preserve">www.filarmonica.art.br</w:t>
        </w:r>
      </w:hyperlink>
      <w:r w:rsidDel="00000000" w:rsidR="00000000" w:rsidRPr="00000000">
        <w:rPr>
          <w:rtl w:val="0"/>
        </w:rPr>
      </w:r>
    </w:p>
    <w:p w:rsidR="00000000" w:rsidDel="00000000" w:rsidP="00000000" w:rsidRDefault="00000000" w:rsidRPr="00000000" w14:paraId="00000026">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7">
      <w:pPr>
        <w:spacing w:line="360" w:lineRule="auto"/>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ORQUESTRA FILARMÔNICA DE MINAS GERAIS</w:t>
      </w:r>
    </w:p>
    <w:p w:rsidR="00000000" w:rsidDel="00000000" w:rsidP="00000000" w:rsidRDefault="00000000" w:rsidRPr="00000000" w14:paraId="00000028">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 Filarmônica de Minas Gerais reafirma, a cada concerto e com uma vigorosa programação, sua vocação pela excelência artística. Referência no Brasil e no mundo desde sua fundação, em 2008, é resultado de uma política pública do Estado de Minas Gerais, seu principal mantenedor. Conduzida por seu Diretor Artístico e Regente Titular, Fabio Mechetti, a Filarmônica é composta por 90 músicos de todas as partes do Brasil, da Europa, da Ásia e das Américas. </w:t>
      </w:r>
    </w:p>
    <w:p w:rsidR="00000000" w:rsidDel="00000000" w:rsidP="00000000" w:rsidRDefault="00000000" w:rsidRPr="00000000" w14:paraId="00000029">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 orquestra recebeu numerosas menções e prêmios, possui 18 álbuns gravados e obteve uma indicação ao Grammy Latino em 2020. As temporadas de concertos são realizadas na Sala Minas Gerais, sua sede em Belo Horizonte, em seis séries, sinfônicas e de música de câmara, em que são interpretadas obras do repertório clássico ao contemporâneo, com convidados de destaque nos cenários nacional e internacional.</w:t>
      </w:r>
    </w:p>
    <w:p w:rsidR="00000000" w:rsidDel="00000000" w:rsidP="00000000" w:rsidRDefault="00000000" w:rsidRPr="00000000" w14:paraId="0000002A">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Cumprindo com sua missão de difundir e promover o acesso à música de concerto, a Filarmônica mantém relevante programação gratuita e de cunho educacional em Belo Horizonte e outras cidades do estado. Possui, ainda, ações de formação profissional, e realiza transmissões ao vivo de suas apresentações.</w:t>
      </w:r>
    </w:p>
    <w:p w:rsidR="00000000" w:rsidDel="00000000" w:rsidP="00000000" w:rsidRDefault="00000000" w:rsidRPr="00000000" w14:paraId="0000002B">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 Referência internacional por seu projeto arquitetônico e acústico, a Sala Minas Gerais é considerada uma das principais salas de concerto da América Latina. Juntas, Filarmônica e Sala Minas Gerais vêm transformando a capital mineira num importante polo da música de concerto.</w:t>
      </w:r>
    </w:p>
    <w:p w:rsidR="00000000" w:rsidDel="00000000" w:rsidP="00000000" w:rsidRDefault="00000000" w:rsidRPr="00000000" w14:paraId="0000002C">
      <w:pPr>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Sobre a Cemig: a energia da cultura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Como a maior incentivadora da cultura em Minas Gerais, a Cemig segue investindo e apoiando as diferentes produções artísticas existentes nas várias regiões do estado. Afinal, fortalecer e impulsionar o setor cultural mineiro é um compromisso da Companhia, refletindo seu propósito de transformar vidas com energia.  </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Ao abraçar a cultura em toda a sua diversidade, a Cemig potencializa, ao mesmo tempo que preserva, a memória e a identidade do povo mineiro. Assim, os projetos incentivados pela empresa trazem na essência a importância da tradição e do resgate da história, sem, contudo, deixar de lado a presença da inovação.  </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Apoiar iniciativas como essa reforça a atuação da Cemig em ampliar, no estado, o acesso às práticas culturais e em buscar uma maior democratização dos seus incentivos.</w:t>
      </w:r>
      <w:r w:rsidDel="00000000" w:rsidR="00000000" w:rsidRPr="00000000">
        <w:rPr>
          <w:rtl w:val="0"/>
        </w:rPr>
      </w:r>
    </w:p>
    <w:p w:rsidR="00000000" w:rsidDel="00000000" w:rsidP="00000000" w:rsidRDefault="00000000" w:rsidRPr="00000000" w14:paraId="00000032">
      <w:pPr>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w:t>
      </w:r>
    </w:p>
    <w:p w:rsidR="00000000" w:rsidDel="00000000" w:rsidP="00000000" w:rsidRDefault="00000000" w:rsidRPr="00000000" w14:paraId="00000033">
      <w:pPr>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INFORMAÇÕES </w:t>
      </w:r>
    </w:p>
    <w:p w:rsidR="00000000" w:rsidDel="00000000" w:rsidP="00000000" w:rsidRDefault="00000000" w:rsidRPr="00000000" w14:paraId="00000034">
      <w:pPr>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PARA A IMPRENSA</w:t>
      </w:r>
    </w:p>
    <w:p w:rsidR="00000000" w:rsidDel="00000000" w:rsidP="00000000" w:rsidRDefault="00000000" w:rsidRPr="00000000" w14:paraId="00000035">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Personal Press </w:t>
      </w:r>
    </w:p>
    <w:p w:rsidR="00000000" w:rsidDel="00000000" w:rsidP="00000000" w:rsidRDefault="00000000" w:rsidRPr="00000000" w14:paraId="00000036">
      <w:pPr>
        <w:spacing w:after="0" w:line="24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Polliane Eliziário </w:t>
      </w:r>
    </w:p>
    <w:p w:rsidR="00000000" w:rsidDel="00000000" w:rsidP="00000000" w:rsidRDefault="00000000" w:rsidRPr="00000000" w14:paraId="00000037">
      <w:pPr>
        <w:spacing w:after="0" w:line="240" w:lineRule="auto"/>
        <w:rPr/>
      </w:pPr>
      <w:hyperlink r:id="rId8">
        <w:r w:rsidDel="00000000" w:rsidR="00000000" w:rsidRPr="00000000">
          <w:rPr>
            <w:rFonts w:ascii="Verdana" w:cs="Verdana" w:eastAsia="Verdana" w:hAnsi="Verdana"/>
            <w:i w:val="1"/>
            <w:color w:val="0000ff"/>
            <w:sz w:val="22"/>
            <w:szCs w:val="22"/>
            <w:u w:val="single"/>
            <w:rtl w:val="0"/>
          </w:rPr>
          <w:t xml:space="preserve">polliane.eliziario@personalpress.jor.br</w:t>
        </w:r>
      </w:hyperlink>
      <w:r w:rsidDel="00000000" w:rsidR="00000000" w:rsidRPr="00000000">
        <w:rPr>
          <w:rFonts w:ascii="Verdana" w:cs="Verdana" w:eastAsia="Verdana" w:hAnsi="Verdana"/>
          <w:i w:val="1"/>
          <w:sz w:val="22"/>
          <w:szCs w:val="22"/>
          <w:rtl w:val="0"/>
        </w:rPr>
        <w:t xml:space="preserve"> |</w:t>
      </w:r>
      <w:r w:rsidDel="00000000" w:rsidR="00000000" w:rsidRPr="00000000">
        <w:rPr>
          <w:rFonts w:ascii="Verdana" w:cs="Verdana" w:eastAsia="Verdana" w:hAnsi="Verdana"/>
          <w:sz w:val="22"/>
          <w:szCs w:val="22"/>
          <w:rtl w:val="0"/>
        </w:rPr>
        <w:t xml:space="preserve"> (31) 99788-3029</w:t>
      </w:r>
      <w:r w:rsidDel="00000000" w:rsidR="00000000" w:rsidRPr="00000000">
        <w:rPr>
          <w:rtl w:val="0"/>
        </w:rPr>
      </w:r>
    </w:p>
    <w:p w:rsidR="00000000" w:rsidDel="00000000" w:rsidP="00000000" w:rsidRDefault="00000000" w:rsidRPr="00000000" w14:paraId="00000038">
      <w:pPr>
        <w:tabs>
          <w:tab w:val="left" w:leader="none" w:pos="5374"/>
        </w:tabs>
        <w:rPr/>
      </w:pPr>
      <w:r w:rsidDel="00000000" w:rsidR="00000000" w:rsidRPr="00000000">
        <w:rPr>
          <w:rtl w:val="0"/>
        </w:rPr>
        <w:tab/>
      </w:r>
    </w:p>
    <w:sectPr>
      <w:headerReference r:id="rId9" w:type="default"/>
      <w:footerReference r:id="rId10" w:type="default"/>
      <w:footerReference r:id="rId11" w:type="even"/>
      <w:pgSz w:h="16838" w:w="11906" w:orient="portrait"/>
      <w:pgMar w:bottom="1134" w:top="2268"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Times New Roman"/>
  <w:font w:name="Georgia"/>
  <w:font w:name="Verdana"/>
  <w:font w:name="Apercu Pro Ligh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60" w:before="0" w:line="278.00000000000006"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[Type text][Type text][Type text]</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60" w:before="0" w:line="276" w:lineRule="auto"/>
      <w:ind w:left="0" w:right="0" w:firstLine="0"/>
      <w:jc w:val="left"/>
      <w:rPr>
        <w:rFonts w:ascii="Apercu Pro Light" w:cs="Apercu Pro Light" w:eastAsia="Apercu Pro Light" w:hAnsi="Apercu Pro Light"/>
        <w:b w:val="0"/>
        <w:i w:val="0"/>
        <w:smallCaps w:val="0"/>
        <w:strike w:val="0"/>
        <w:color w:val="000000"/>
        <w:sz w:val="18"/>
        <w:szCs w:val="18"/>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60" w:before="0" w:line="278.00000000000006"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-709929</wp:posOffset>
          </wp:positionH>
          <wp:positionV relativeFrom="paragraph">
            <wp:posOffset>-446901</wp:posOffset>
          </wp:positionV>
          <wp:extent cx="7533861" cy="10648534"/>
          <wp:effectExtent b="0" l="0" r="0" t="0"/>
          <wp:wrapNone/>
          <wp:docPr descr="Orquestra Filarmônica de Minas Gerais" id="4" name="image1.png"/>
          <a:graphic>
            <a:graphicData uri="http://schemas.openxmlformats.org/drawingml/2006/picture">
              <pic:pic>
                <pic:nvPicPr>
                  <pic:cNvPr descr="Orquestra Filarmônica de Minas Gerais" id="0" name="image1.png"/>
                  <pic:cNvPicPr preferRelativeResize="0"/>
                </pic:nvPicPr>
                <pic:blipFill>
                  <a:blip r:embed="rId1"/>
                  <a:srcRect b="0" l="0" r="0" t="0"/>
                  <a:stretch>
                    <a:fillRect/>
                  </a:stretch>
                </pic:blipFill>
                <pic:spPr>
                  <a:xfrm>
                    <a:off x="0" y="0"/>
                    <a:ext cx="7533861" cy="1064853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4"/>
        <w:szCs w:val="24"/>
        <w:lang w:val="pt_BR"/>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before="40" w:lineRule="auto"/>
    </w:pPr>
    <w:rPr>
      <w:rFonts w:ascii="Calibri" w:cs="Calibri" w:eastAsia="Calibri" w:hAnsi="Calibri"/>
      <w:color w:val="243f61"/>
    </w:rPr>
  </w:style>
  <w:style w:type="paragraph" w:styleId="Heading4">
    <w:name w:val="heading 4"/>
    <w:basedOn w:val="Normal"/>
    <w:next w:val="Normal"/>
    <w:pPr/>
    <w:rPr>
      <w:rFonts w:ascii="Times New Roman" w:cs="Times New Roman" w:eastAsia="Times New Roman" w:hAnsi="Times New Roman"/>
      <w:b w:val="1"/>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Pargrafobsico" w:customStyle="1">
    <w:name w:val="[Parágrafo básico]"/>
    <w:basedOn w:val="Normal"/>
    <w:uiPriority w:val="99"/>
    <w:rsid w:val="007604A9"/>
    <w:pPr>
      <w:widowControl w:val="0"/>
      <w:autoSpaceDE w:val="0"/>
      <w:autoSpaceDN w:val="0"/>
      <w:adjustRightInd w:val="0"/>
      <w:spacing w:line="288" w:lineRule="auto"/>
      <w:textAlignment w:val="center"/>
    </w:pPr>
    <w:rPr>
      <w:rFonts w:ascii="MinionPro-Regular" w:cs="MinionPro-Regular" w:hAnsi="MinionPro-Regular"/>
      <w:color w:val="000000"/>
    </w:rPr>
  </w:style>
  <w:style w:type="paragraph" w:styleId="Textodebalo">
    <w:name w:val="Balloon Text"/>
    <w:basedOn w:val="Normal"/>
    <w:link w:val="TextodebaloChar"/>
    <w:uiPriority w:val="99"/>
    <w:semiHidden w:val="1"/>
    <w:unhideWhenUsed w:val="1"/>
    <w:rsid w:val="007604A9"/>
    <w:rPr>
      <w:rFonts w:ascii="Lucida Grande" w:cs="Lucida Grande" w:hAnsi="Lucida Grande"/>
      <w:sz w:val="18"/>
      <w:szCs w:val="18"/>
    </w:rPr>
  </w:style>
  <w:style w:type="character" w:styleId="TextodebaloChar" w:customStyle="1">
    <w:name w:val="Texto de balão Char"/>
    <w:basedOn w:val="Fontepargpadro"/>
    <w:link w:val="Textodebalo"/>
    <w:uiPriority w:val="99"/>
    <w:semiHidden w:val="1"/>
    <w:rsid w:val="007604A9"/>
    <w:rPr>
      <w:rFonts w:ascii="Lucida Grande" w:cs="Lucida Grande" w:hAnsi="Lucida Grande"/>
      <w:sz w:val="18"/>
      <w:szCs w:val="18"/>
    </w:rPr>
  </w:style>
  <w:style w:type="paragraph" w:styleId="Cabealho">
    <w:name w:val="header"/>
    <w:basedOn w:val="Normal"/>
    <w:link w:val="CabealhoChar"/>
    <w:uiPriority w:val="99"/>
    <w:unhideWhenUsed w:val="1"/>
    <w:rsid w:val="00BD016D"/>
    <w:pPr>
      <w:tabs>
        <w:tab w:val="center" w:pos="4320"/>
        <w:tab w:val="right" w:pos="8640"/>
      </w:tabs>
    </w:pPr>
  </w:style>
  <w:style w:type="character" w:styleId="CabealhoChar" w:customStyle="1">
    <w:name w:val="Cabeçalho Char"/>
    <w:basedOn w:val="Fontepargpadro"/>
    <w:link w:val="Cabealho"/>
    <w:uiPriority w:val="99"/>
    <w:rsid w:val="00BD016D"/>
  </w:style>
  <w:style w:type="paragraph" w:styleId="Rodap">
    <w:name w:val="footer"/>
    <w:basedOn w:val="Normal"/>
    <w:link w:val="RodapChar"/>
    <w:uiPriority w:val="99"/>
    <w:unhideWhenUsed w:val="1"/>
    <w:rsid w:val="00BD016D"/>
    <w:pPr>
      <w:tabs>
        <w:tab w:val="center" w:pos="4320"/>
        <w:tab w:val="right" w:pos="8640"/>
      </w:tabs>
    </w:pPr>
  </w:style>
  <w:style w:type="character" w:styleId="RodapChar" w:customStyle="1">
    <w:name w:val="Rodapé Char"/>
    <w:basedOn w:val="Fontepargpadro"/>
    <w:link w:val="Rodap"/>
    <w:uiPriority w:val="99"/>
    <w:rsid w:val="00BD016D"/>
  </w:style>
  <w:style w:type="character" w:styleId="Hyperlink">
    <w:name w:val="Hyperlink"/>
    <w:basedOn w:val="Fontepargpadro"/>
    <w:uiPriority w:val="99"/>
    <w:unhideWhenUsed w:val="1"/>
    <w:rsid w:val="00084EF2"/>
    <w:rPr>
      <w:color w:val="0000ff" w:themeColor="hyperlink"/>
      <w:u w:val="single"/>
    </w:rPr>
  </w:style>
  <w:style w:type="character" w:styleId="Ttulo4Char" w:customStyle="1">
    <w:name w:val="Título 4 Char"/>
    <w:basedOn w:val="Fontepargpadro"/>
    <w:link w:val="Ttulo4"/>
    <w:uiPriority w:val="9"/>
    <w:rsid w:val="00BE2A7D"/>
    <w:rPr>
      <w:rFonts w:ascii="Times New Roman" w:cs="Times New Roman" w:eastAsia="Times New Roman" w:hAnsi="Times New Roman"/>
      <w:b w:val="1"/>
      <w:bCs w:val="1"/>
      <w:lang w:eastAsia="pt-BR"/>
    </w:rPr>
  </w:style>
  <w:style w:type="paragraph" w:styleId="NormalWeb">
    <w:name w:val="Normal (Web)"/>
    <w:basedOn w:val="Normal"/>
    <w:uiPriority w:val="99"/>
    <w:unhideWhenUsed w:val="1"/>
    <w:rsid w:val="00BE2A7D"/>
    <w:pPr>
      <w:spacing w:after="100" w:afterAutospacing="1" w:before="100" w:beforeAutospacing="1"/>
    </w:pPr>
    <w:rPr>
      <w:rFonts w:ascii="Times New Roman" w:cs="Times New Roman" w:eastAsia="Times New Roman" w:hAnsi="Times New Roman"/>
      <w:lang w:eastAsia="pt-BR"/>
    </w:rPr>
  </w:style>
  <w:style w:type="character" w:styleId="Ttulo3Char" w:customStyle="1">
    <w:name w:val="Título 3 Char"/>
    <w:basedOn w:val="Fontepargpadro"/>
    <w:link w:val="Ttulo3"/>
    <w:uiPriority w:val="9"/>
    <w:semiHidden w:val="1"/>
    <w:rsid w:val="0008659F"/>
    <w:rPr>
      <w:rFonts w:asciiTheme="majorHAnsi" w:cstheme="majorBidi" w:eastAsiaTheme="majorEastAsia" w:hAnsiTheme="majorHAnsi"/>
      <w:color w:val="243f60" w:themeColor="accent1" w:themeShade="00007F"/>
    </w:rPr>
  </w:style>
  <w:style w:type="character" w:styleId="txt-brown" w:customStyle="1">
    <w:name w:val="txt-brown"/>
    <w:basedOn w:val="Fontepargpadro"/>
    <w:rsid w:val="0008659F"/>
  </w:style>
  <w:style w:type="paragraph" w:styleId="Partesuperior-zdoformulrio">
    <w:name w:val="HTML Top of Form"/>
    <w:basedOn w:val="Normal"/>
    <w:next w:val="Normal"/>
    <w:link w:val="Partesuperior-zdoformulrioChar"/>
    <w:hidden w:val="1"/>
    <w:uiPriority w:val="99"/>
    <w:semiHidden w:val="1"/>
    <w:unhideWhenUsed w:val="1"/>
    <w:rsid w:val="0008659F"/>
    <w:pPr>
      <w:pBdr>
        <w:bottom w:color="auto" w:space="1" w:sz="6" w:val="single"/>
      </w:pBdr>
      <w:jc w:val="center"/>
    </w:pPr>
    <w:rPr>
      <w:rFonts w:ascii="Arial" w:cs="Arial" w:eastAsia="Times New Roman" w:hAnsi="Arial"/>
      <w:vanish w:val="1"/>
      <w:sz w:val="16"/>
      <w:szCs w:val="16"/>
      <w:lang w:eastAsia="pt-BR"/>
    </w:rPr>
  </w:style>
  <w:style w:type="character" w:styleId="Partesuperior-zdoformulrioChar" w:customStyle="1">
    <w:name w:val="Parte superior-z do formulário Char"/>
    <w:basedOn w:val="Fontepargpadro"/>
    <w:link w:val="Partesuperior-zdoformulrio"/>
    <w:uiPriority w:val="99"/>
    <w:semiHidden w:val="1"/>
    <w:rsid w:val="0008659F"/>
    <w:rPr>
      <w:rFonts w:ascii="Arial" w:cs="Arial" w:eastAsia="Times New Roman" w:hAnsi="Arial"/>
      <w:vanish w:val="1"/>
      <w:sz w:val="16"/>
      <w:szCs w:val="16"/>
      <w:lang w:eastAsia="pt-BR"/>
    </w:rPr>
  </w:style>
  <w:style w:type="paragraph" w:styleId="Parteinferiordoformulrio">
    <w:name w:val="HTML Bottom of Form"/>
    <w:basedOn w:val="Normal"/>
    <w:next w:val="Normal"/>
    <w:link w:val="ParteinferiordoformulrioChar"/>
    <w:hidden w:val="1"/>
    <w:uiPriority w:val="99"/>
    <w:semiHidden w:val="1"/>
    <w:unhideWhenUsed w:val="1"/>
    <w:rsid w:val="0008659F"/>
    <w:pPr>
      <w:pBdr>
        <w:top w:color="auto" w:space="1" w:sz="6" w:val="single"/>
      </w:pBdr>
      <w:jc w:val="center"/>
    </w:pPr>
    <w:rPr>
      <w:rFonts w:ascii="Arial" w:cs="Arial" w:eastAsia="Times New Roman" w:hAnsi="Arial"/>
      <w:vanish w:val="1"/>
      <w:sz w:val="16"/>
      <w:szCs w:val="16"/>
      <w:lang w:eastAsia="pt-BR"/>
    </w:rPr>
  </w:style>
  <w:style w:type="character" w:styleId="ParteinferiordoformulrioChar" w:customStyle="1">
    <w:name w:val="Parte inferior do formulário Char"/>
    <w:basedOn w:val="Fontepargpadro"/>
    <w:link w:val="Parteinferiordoformulrio"/>
    <w:uiPriority w:val="99"/>
    <w:semiHidden w:val="1"/>
    <w:rsid w:val="0008659F"/>
    <w:rPr>
      <w:rFonts w:ascii="Arial" w:cs="Arial" w:eastAsia="Times New Roman" w:hAnsi="Arial"/>
      <w:vanish w:val="1"/>
      <w:sz w:val="16"/>
      <w:szCs w:val="16"/>
      <w:lang w:eastAsia="pt-BR"/>
    </w:rPr>
  </w:style>
  <w:style w:type="character" w:styleId="Data1" w:customStyle="1">
    <w:name w:val="Data1"/>
    <w:basedOn w:val="Fontepargpadro"/>
    <w:rsid w:val="0008659F"/>
  </w:style>
  <w:style w:type="character" w:styleId="Forte">
    <w:name w:val="Strong"/>
    <w:basedOn w:val="Fontepargpadro"/>
    <w:uiPriority w:val="22"/>
    <w:qFormat w:val="1"/>
    <w:rsid w:val="00DE5611"/>
    <w:rPr>
      <w:b w:val="1"/>
      <w:bCs w:val="1"/>
    </w:rPr>
  </w:style>
  <w:style w:type="paragraph" w:styleId="SemEspaamento">
    <w:name w:val="No Spacing"/>
    <w:uiPriority w:val="1"/>
    <w:qFormat w:val="1"/>
    <w:rsid w:val="0099408A"/>
    <w:rPr>
      <w:rFonts w:ascii="Times New Roman" w:cs="Times New Roman" w:hAnsi="Times New Roman" w:eastAsiaTheme="minorHAnsi"/>
      <w:lang w:eastAsia="pt-BR"/>
    </w:rPr>
  </w:style>
  <w:style w:type="table" w:styleId="Tabelacomgrade">
    <w:name w:val="Table Grid"/>
    <w:basedOn w:val="Tabelanormal"/>
    <w:uiPriority w:val="59"/>
    <w:rsid w:val="005A450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apple-tab-span" w:customStyle="1">
    <w:name w:val="apple-tab-span"/>
    <w:basedOn w:val="Fontepargpadro"/>
    <w:rsid w:val="00D349C4"/>
  </w:style>
  <w:style w:type="character" w:styleId="MenoPendente1" w:customStyle="1">
    <w:name w:val="Menção Pendente1"/>
    <w:basedOn w:val="Fontepargpadro"/>
    <w:uiPriority w:val="99"/>
    <w:rsid w:val="0019078B"/>
    <w:rPr>
      <w:color w:val="605e5c"/>
      <w:shd w:color="auto" w:fill="e1dfdd" w:val="clear"/>
    </w:rPr>
  </w:style>
  <w:style w:type="character" w:styleId="Refdecomentrio">
    <w:name w:val="annotation reference"/>
    <w:basedOn w:val="Fontepargpadro"/>
    <w:uiPriority w:val="99"/>
    <w:semiHidden w:val="1"/>
    <w:unhideWhenUsed w:val="1"/>
    <w:rsid w:val="004858DF"/>
    <w:rPr>
      <w:sz w:val="16"/>
      <w:szCs w:val="16"/>
    </w:rPr>
  </w:style>
  <w:style w:type="paragraph" w:styleId="Textodecomentrio">
    <w:name w:val="annotation text"/>
    <w:basedOn w:val="Normal"/>
    <w:link w:val="TextodecomentrioChar"/>
    <w:uiPriority w:val="99"/>
    <w:unhideWhenUsed w:val="1"/>
    <w:rsid w:val="004858DF"/>
    <w:rPr>
      <w:sz w:val="20"/>
      <w:szCs w:val="20"/>
    </w:rPr>
  </w:style>
  <w:style w:type="character" w:styleId="TextodecomentrioChar" w:customStyle="1">
    <w:name w:val="Texto de comentário Char"/>
    <w:basedOn w:val="Fontepargpadro"/>
    <w:link w:val="Textodecomentrio"/>
    <w:uiPriority w:val="99"/>
    <w:rsid w:val="004858DF"/>
    <w:rPr>
      <w:sz w:val="20"/>
      <w:szCs w:val="20"/>
    </w:rPr>
  </w:style>
  <w:style w:type="paragraph" w:styleId="Assuntodocomentrio">
    <w:name w:val="annotation subject"/>
    <w:basedOn w:val="Textodecomentrio"/>
    <w:next w:val="Textodecomentrio"/>
    <w:link w:val="AssuntodocomentrioChar"/>
    <w:uiPriority w:val="99"/>
    <w:semiHidden w:val="1"/>
    <w:unhideWhenUsed w:val="1"/>
    <w:rsid w:val="004858DF"/>
    <w:rPr>
      <w:b w:val="1"/>
      <w:bCs w:val="1"/>
    </w:rPr>
  </w:style>
  <w:style w:type="character" w:styleId="AssuntodocomentrioChar" w:customStyle="1">
    <w:name w:val="Assunto do comentário Char"/>
    <w:basedOn w:val="TextodecomentrioChar"/>
    <w:link w:val="Assuntodocomentrio"/>
    <w:uiPriority w:val="99"/>
    <w:semiHidden w:val="1"/>
    <w:rsid w:val="004858DF"/>
    <w:rPr>
      <w:b w:val="1"/>
      <w:bCs w:val="1"/>
      <w:sz w:val="20"/>
      <w:szCs w:val="20"/>
    </w:rPr>
  </w:style>
  <w:style w:type="character" w:styleId="UnresolvedMention1" w:customStyle="1">
    <w:name w:val="Unresolved Mention1"/>
    <w:basedOn w:val="Fontepargpadro"/>
    <w:uiPriority w:val="99"/>
    <w:semiHidden w:val="1"/>
    <w:unhideWhenUsed w:val="1"/>
    <w:rsid w:val="002E5F6D"/>
    <w:rPr>
      <w:color w:val="605e5c"/>
      <w:shd w:color="auto" w:fill="e1dfdd" w:val="clear"/>
    </w:rPr>
  </w:style>
  <w:style w:type="character" w:styleId="HiperlinkVisitado">
    <w:name w:val="FollowedHyperlink"/>
    <w:basedOn w:val="Fontepargpadro"/>
    <w:uiPriority w:val="99"/>
    <w:semiHidden w:val="1"/>
    <w:unhideWhenUsed w:val="1"/>
    <w:rsid w:val="00791610"/>
    <w:rPr>
      <w:color w:val="800080" w:themeColor="followedHyperlink"/>
      <w:u w:val="single"/>
    </w:rPr>
  </w:style>
  <w:style w:type="paragraph" w:styleId="PargrafodaLista">
    <w:name w:val="List Paragraph"/>
    <w:basedOn w:val="Normal"/>
    <w:uiPriority w:val="34"/>
    <w:qFormat w:val="1"/>
    <w:rsid w:val="001E4D99"/>
    <w:pPr>
      <w:spacing w:after="0" w:line="240" w:lineRule="auto"/>
      <w:ind w:left="720"/>
      <w:contextualSpacing w:val="1"/>
    </w:pPr>
    <w:rPr>
      <w:rFonts w:eastAsiaTheme="minorEastAsia"/>
      <w:kern w:val="0"/>
    </w:rPr>
  </w:style>
  <w:style w:type="paragraph" w:styleId="gmail-paragraph" w:customStyle="1">
    <w:name w:val="gmail-paragraph"/>
    <w:basedOn w:val="Normal"/>
    <w:rsid w:val="00925BB1"/>
    <w:pPr>
      <w:spacing w:after="100" w:afterAutospacing="1" w:before="100" w:beforeAutospacing="1" w:line="240" w:lineRule="auto"/>
    </w:pPr>
    <w:rPr>
      <w:rFonts w:ascii="Calibri" w:cs="Calibri" w:hAnsi="Calibri"/>
      <w:kern w:val="0"/>
      <w:sz w:val="22"/>
      <w:szCs w:val="22"/>
      <w:lang w:eastAsia="pt-BR"/>
    </w:rPr>
  </w:style>
  <w:style w:type="character" w:styleId="gmail-normaltextrun" w:customStyle="1">
    <w:name w:val="gmail-normaltextrun"/>
    <w:basedOn w:val="Fontepargpadro"/>
    <w:rsid w:val="00925BB1"/>
  </w:style>
  <w:style w:type="character" w:styleId="gmail-eop" w:customStyle="1">
    <w:name w:val="gmail-eop"/>
    <w:basedOn w:val="Fontepargpadro"/>
    <w:rsid w:val="00925BB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filarmonica.art.br" TargetMode="External"/><Relationship Id="rId8" Type="http://schemas.openxmlformats.org/officeDocument/2006/relationships/hyperlink" Target="mailto:polliane.eliziario@personalpress.jor.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raXjcdJNSLeoo/wKhKSPmpHQRg==">CgMxLjA4AHIhMXpBMEl1UDF1S3hUWmJYaXVKRVdsRmppcGpMekxFZmw3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2025-07-24T02:13:00Z</dcterms:created>
  <dc:creator>Polliane</dc:creator>
</cp:coreProperties>
</file>